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入党积极分子考察、预审表</w:t>
      </w:r>
    </w:p>
    <w:tbl>
      <w:tblPr>
        <w:tblStyle w:val="5"/>
        <w:tblW w:w="962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6"/>
        <w:gridCol w:w="1042"/>
        <w:gridCol w:w="409"/>
        <w:gridCol w:w="668"/>
        <w:gridCol w:w="447"/>
        <w:gridCol w:w="221"/>
        <w:gridCol w:w="1564"/>
        <w:gridCol w:w="669"/>
        <w:gridCol w:w="669"/>
        <w:gridCol w:w="110"/>
        <w:gridCol w:w="1265"/>
        <w:gridCol w:w="183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8" w:hRule="atLeast"/>
        </w:trPr>
        <w:tc>
          <w:tcPr>
            <w:tcW w:w="1356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姓名</w:t>
            </w:r>
            <w:bookmarkStart w:id="0" w:name="_GoBack"/>
            <w:bookmarkEnd w:id="0"/>
          </w:p>
        </w:tc>
        <w:tc>
          <w:tcPr>
            <w:tcW w:w="1042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出生年月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文化程度</w:t>
            </w:r>
          </w:p>
        </w:tc>
        <w:tc>
          <w:tcPr>
            <w:tcW w:w="1025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56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籍贯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家庭出身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所在班级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56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参加工作年月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职称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职务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是否班干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入党申请人党时间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56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参加培训时间</w:t>
            </w:r>
          </w:p>
        </w:tc>
        <w:tc>
          <w:tcPr>
            <w:tcW w:w="435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9628" w:type="dxa"/>
            <w:gridSpan w:val="1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申请人主要经历（包括学历）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从初中开始写起，一直到目前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（其中最后一项为：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月至今，萍乡学院工程与管理学院，学生）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628" w:type="dxa"/>
            <w:gridSpan w:val="1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家庭成员及主要社会关系情况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10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 w:val="0"/>
                <w:color w:val="000000"/>
              </w:rPr>
              <w:t>姓名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</w:rPr>
              <w:t>称谓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</w:rPr>
              <w:t>职业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</w:rPr>
              <w:t>所在单位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</w:rPr>
              <w:t>政治面貌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10" w:type="dxa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爸爸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5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10" w:type="dxa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妈妈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5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210" w:type="dxa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兄弟、姐妹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5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2398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奖惩情况</w:t>
            </w:r>
          </w:p>
        </w:tc>
        <w:tc>
          <w:tcPr>
            <w:tcW w:w="7230" w:type="dxa"/>
            <w:gridSpan w:val="11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有，就大致列出；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无，则注明为无。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398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谈话内容考察记实</w:t>
            </w:r>
          </w:p>
        </w:tc>
        <w:tc>
          <w:tcPr>
            <w:tcW w:w="7230" w:type="dxa"/>
            <w:gridSpan w:val="11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由入党联系人填写，就考察对象和自己的思想交流、情况汇报做详细记录；在此基础上，给出自己的考察意见，是否同意党组织继续考察。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628" w:type="dxa"/>
            <w:gridSpan w:val="14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支委会综合分析意见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9628" w:type="dxa"/>
            <w:gridSpan w:val="1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在入党联系人做好四个季度考察的基础上，召开支委会和群众座谈会，收集意见；最后，支委会对考察对象发展提出综合意见——（是否同意推荐其加入中国共产党）。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2398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政审情况</w:t>
            </w:r>
          </w:p>
        </w:tc>
        <w:tc>
          <w:tcPr>
            <w:tcW w:w="7230" w:type="dxa"/>
            <w:gridSpan w:val="11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一般由支部书记先发函，在回收后，认真审查，（ 1 ）确定无任何政治问题，填写“政审情况正常”，并签名确认；（ 2 ）如有情况，要实事求是地将情况写明，以便上级党组织审查。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81390"/>
    <w:rsid w:val="22A813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2018-06-04T05:03:00Z</dcterms:created>
  <dc:creator>admin</dc:creator>
  <cp:lastModifiedBy>admin</cp:lastModifiedBy>
  <dcterms:modified xsi:type="dcterms:W3CDTF">2018-06-04T05:25:18Z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